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00"/>
        <w:jc w:val="center"/>
        <w:rPr>
          <w:rFonts w:ascii="华文中宋" w:hAnsi="华文中宋" w:eastAsia="华文中宋"/>
          <w:snapToGrid w:val="0"/>
          <w:color w:val="FF0000"/>
          <w:kern w:val="0"/>
          <w:sz w:val="72"/>
          <w:szCs w:val="64"/>
        </w:rPr>
      </w:pPr>
      <w:bookmarkStart w:id="0" w:name="_GoBack"/>
      <w:r>
        <w:rPr>
          <w:rFonts w:asciiTheme="minorEastAsia" w:hAnsiTheme="minorEastAsia"/>
          <w:b/>
          <w:sz w:val="36"/>
          <w:szCs w:val="36"/>
        </w:rPr>
        <w:pict>
          <v:line id="_x0000_s2050" o:spid="_x0000_s2050" o:spt="20" style="position:absolute;left:0pt;margin-left:-0.05pt;margin-top:70.55pt;height:0pt;width:423pt;z-index:251658240;mso-width-relative:page;mso-height-relative:page;" stroked="t" coordsize="21600,21600">
            <v:path arrowok="t"/>
            <v:fill focussize="0,0"/>
            <v:stroke weight="2pt" color="#FF0000"/>
            <v:imagedata o:title=""/>
            <o:lock v:ext="edit"/>
          </v:line>
        </w:pict>
      </w:r>
      <w:bookmarkEnd w:id="0"/>
      <w:r>
        <w:rPr>
          <w:rFonts w:hint="eastAsia" w:ascii="华文中宋" w:hAnsi="华文中宋" w:eastAsia="华文中宋"/>
          <w:snapToGrid w:val="0"/>
          <w:color w:val="FF0000"/>
          <w:spacing w:val="57"/>
          <w:kern w:val="0"/>
          <w:sz w:val="72"/>
          <w:szCs w:val="64"/>
        </w:rPr>
        <w:t>中共湖州市委宣传部</w:t>
      </w:r>
    </w:p>
    <w:p>
      <w:pPr>
        <w:spacing w:line="240" w:lineRule="exact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spacing w:line="520" w:lineRule="exact"/>
        <w:jc w:val="center"/>
        <w:rPr>
          <w:rFonts w:hint="eastAsia" w:asciiTheme="minorEastAsia" w:hAnsiTheme="minorEastAsia"/>
          <w:b/>
          <w:sz w:val="36"/>
          <w:szCs w:val="36"/>
          <w:lang w:eastAsia="zh-CN"/>
        </w:rPr>
      </w:pPr>
      <w:r>
        <w:rPr>
          <w:rFonts w:hint="eastAsia" w:asciiTheme="minorEastAsia" w:hAnsiTheme="minorEastAsia"/>
          <w:b/>
          <w:sz w:val="36"/>
          <w:szCs w:val="36"/>
          <w:lang w:eastAsia="zh-CN"/>
        </w:rPr>
        <w:t>关于开展“在湖州看见美丽中国·追梦路上你最美”</w:t>
      </w:r>
    </w:p>
    <w:p>
      <w:pPr>
        <w:spacing w:line="520" w:lineRule="exact"/>
        <w:jc w:val="center"/>
        <w:rPr>
          <w:rFonts w:hint="eastAsia" w:asciiTheme="minorEastAsia" w:hAnsiTheme="minorEastAsia"/>
          <w:b/>
          <w:sz w:val="36"/>
          <w:szCs w:val="36"/>
          <w:lang w:eastAsia="zh-CN"/>
        </w:rPr>
      </w:pPr>
      <w:r>
        <w:rPr>
          <w:rFonts w:hint="eastAsia" w:asciiTheme="minorEastAsia" w:hAnsiTheme="minorEastAsia"/>
          <w:b/>
          <w:sz w:val="36"/>
          <w:szCs w:val="36"/>
          <w:lang w:eastAsia="zh-CN"/>
        </w:rPr>
        <w:t>短视频大赛的通知</w:t>
      </w:r>
    </w:p>
    <w:p>
      <w:pPr>
        <w:spacing w:line="500" w:lineRule="exact"/>
        <w:rPr>
          <w:rFonts w:ascii="华文中宋" w:hAnsi="华文中宋" w:eastAsia="华文中宋"/>
          <w:sz w:val="36"/>
          <w:szCs w:val="36"/>
        </w:rPr>
      </w:pPr>
    </w:p>
    <w:p>
      <w:pPr>
        <w:spacing w:line="48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2"/>
          <w:szCs w:val="32"/>
        </w:rPr>
        <w:t>各区( 县)委宣传部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、文明办</w:t>
      </w:r>
      <w:r>
        <w:rPr>
          <w:rFonts w:hint="eastAsia" w:ascii="仿宋_GB2312" w:hAnsi="华文中宋" w:eastAsia="仿宋_GB2312"/>
          <w:sz w:val="32"/>
          <w:szCs w:val="32"/>
        </w:rPr>
        <w:t>,市直各有关单位：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2021年,是中国共产党成立100周年，是“在湖州看见美丽中国”城市品牌打造的关键之年。为充分展示新时代湖州人民的良好精神风貌，记录追梦故事，培育最美精神，弘扬时代新风，切实提升湖州的美誉度和影响力，将“在湖州看见美丽中国”推向全国，成为“重要窗口”的亮丽风景、浙江省外宣的品牌名片，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经研究，将</w:t>
      </w:r>
      <w:r>
        <w:rPr>
          <w:rFonts w:hint="eastAsia" w:ascii="仿宋_GB2312" w:hAnsi="楷体" w:eastAsia="仿宋_GB2312" w:cs="仿宋_GB2312"/>
          <w:sz w:val="32"/>
          <w:szCs w:val="32"/>
        </w:rPr>
        <w:t>组织开展“在湖州看见美丽中国·追梦路上你最美”短视频大赛。现将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有关事项通知如下</w:t>
      </w:r>
      <w:r>
        <w:rPr>
          <w:rFonts w:hint="eastAsia" w:ascii="仿宋_GB2312" w:hAnsi="楷体" w:eastAsia="仿宋_GB2312" w:cs="仿宋_GB2312"/>
          <w:sz w:val="32"/>
          <w:szCs w:val="32"/>
        </w:rPr>
        <w:t>：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活动背景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以新时代习近平中国特色社会主义思想为指导，在建党百年追梦路上，湖州人昂扬奋进、步履铿锵，续写着时代文明新风，高水平建设新时代美丽湖州。为大力传播湖州最美的人与事，充分展示湖州的文明实践成果和最美人物风采，将组织开展优秀短视频征集评选活动，运用短视频的方式记录平凡人身上的最美故事、温馨善举，挖掘湖州社会中的最美瞬间，展示湖州这座城市的最美“面孔”，助力全社会形成发现“最美”、学习“最美”的新风尚，进一步扩大“在湖州看见美丽中国”品牌影响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在湖州看见美丽中国·追梦路上你最美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主协办单位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主办单位：中共湖州市委宣传部、湖州市文明办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承办单位：湖州市新闻传媒中心、湖州市城市集团、浙江政务短视频联盟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协办单位：湖州市志愿者联合会，各区县委宣传部、文明办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媒体支持：南太湖号、湖州发布、爱湖州、湖州在线、浙江窗口、新蓝网、抖音、今日头条、新浪微博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四、活动安排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本次大赛围绕庆祝中国共产党成立100周年,聚焦“新时代、新气象、新作为”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楷体" w:eastAsia="仿宋_GB2312" w:cs="仿宋_GB2312"/>
          <w:sz w:val="32"/>
          <w:szCs w:val="32"/>
        </w:rPr>
        <w:t>可以从青春励志故事、爱岗敬业人物、志愿服务典型、就业创业先锋等方面选题，讲述广大干部群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众身边涌现出来的助人为乐、见义勇为、诚实守信、敬业奉献、孝老爱亲等生动故事的短视频作品。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（一）动员征集阶段（5月1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日—7月31日）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1.发布公告。</w:t>
      </w:r>
      <w:r>
        <w:rPr>
          <w:rFonts w:hint="eastAsia" w:ascii="仿宋_GB2312" w:hAnsi="楷体" w:eastAsia="仿宋_GB2312" w:cs="仿宋_GB2312"/>
          <w:sz w:val="32"/>
          <w:szCs w:val="32"/>
        </w:rPr>
        <w:t>5月1</w:t>
      </w:r>
      <w:r>
        <w:rPr>
          <w:rFonts w:hint="eastAsia" w:ascii="仿宋_GB2312" w:hAnsi="楷体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楷体" w:eastAsia="仿宋_GB2312" w:cs="仿宋_GB2312"/>
          <w:sz w:val="32"/>
          <w:szCs w:val="32"/>
        </w:rPr>
        <w:t>日开始，在南太湖号、湖州发布微信、湖州发布微博、湖州在线、爱湖州、浙江政务短视频联盟的快手号“浙江窗口”及新蓝网政务短视频联盟频道上发布大赛征集详情公告。参赛选手根据大赛主题自由发挥创意，以小见大，充满正能量，记录与展现湖州的“最美”人与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2.宣传发动。</w:t>
      </w:r>
      <w:r>
        <w:rPr>
          <w:rFonts w:hint="eastAsia" w:ascii="仿宋_GB2312" w:hAnsi="楷体" w:eastAsia="仿宋_GB2312" w:cs="仿宋_GB2312"/>
          <w:sz w:val="32"/>
          <w:szCs w:val="32"/>
        </w:rPr>
        <w:t>举办一场发布会，现场组织部署各区县、各部门、各文明单位进行创作报送。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3.现场培训。</w:t>
      </w:r>
      <w:r>
        <w:rPr>
          <w:rFonts w:hint="eastAsia" w:ascii="仿宋_GB2312" w:hAnsi="楷体" w:eastAsia="仿宋_GB2312" w:cs="仿宋_GB2312"/>
          <w:sz w:val="32"/>
          <w:szCs w:val="32"/>
        </w:rPr>
        <w:t>在发布会现场，对各区县、部门、各文明单位的与会人员进行培训讲座，培训内容围绕本次大赛的导向、传播、新闻奖评选、区域融媒本地化、网络舆情处置等。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（二）初评展示阶段（5月1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日—8月10日）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color w:val="0000FF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4.初步审核。</w:t>
      </w:r>
      <w:r>
        <w:rPr>
          <w:rFonts w:hint="eastAsia" w:ascii="仿宋_GB2312" w:hAnsi="楷体" w:eastAsia="仿宋_GB2312" w:cs="仿宋_GB2312"/>
          <w:sz w:val="32"/>
          <w:szCs w:val="32"/>
        </w:rPr>
        <w:t>根据作品征集情况，每日对投稿作品进行初步审核，通过审核的作品呈现于“南太湖号”大赛专题、“文明湖州”视频号，“浙江窗口”快手号同步开设专题，新蓝网政务短视频联盟频道开设主题专区展示。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6"/>
        <w:textAlignment w:val="auto"/>
        <w:rPr>
          <w:rFonts w:ascii="仿宋_GB2312" w:hAnsi="楷体" w:eastAsia="仿宋_GB2312" w:cs="仿宋_GB2312"/>
          <w:color w:val="0000FF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5.专业培训。</w:t>
      </w:r>
      <w:r>
        <w:rPr>
          <w:rFonts w:hint="eastAsia" w:ascii="仿宋_GB2312" w:hAnsi="楷体" w:eastAsia="仿宋_GB2312" w:cs="仿宋_GB2312"/>
          <w:sz w:val="32"/>
          <w:szCs w:val="32"/>
        </w:rPr>
        <w:t>初审期间，对参赛选手进行短视频理论加实操的培训，邀请专业制作团队与培训讲师，开展1场《短视频人设、创作、拍摄和剪辑》讲座，并以提交的参赛片为案例，从专业角度分析优点与不足，为参赛选手提供改进的 思路与方向，帮助他们提高制作水准。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6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对初审中内容优秀但制作不足的作品进行重点扶持，由专业团队指导助力，协助参赛者重新拍摄制作视频，在实操过程中让参赛者巩固理论知识，提高制作水平，实现培训目的，增加获奖几率。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6.阶段展示。</w:t>
      </w:r>
      <w:r>
        <w:rPr>
          <w:rFonts w:hint="eastAsia" w:ascii="仿宋_GB2312" w:hAnsi="楷体" w:eastAsia="仿宋_GB2312" w:cs="仿宋_GB2312"/>
          <w:sz w:val="32"/>
          <w:szCs w:val="32"/>
        </w:rPr>
        <w:t>每半个月，主协办方将各筛选5件优质作品通过“湖州发布”“文明湖州”公众号、“南太湖号”客户端，“浙江窗口”快手号专题、新蓝网政务短视频联盟频道主题专区进行展示，并对活动征集再一次推送宣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7.平台推送。</w:t>
      </w:r>
      <w:r>
        <w:rPr>
          <w:rFonts w:hint="eastAsia" w:ascii="仿宋_GB2312" w:hAnsi="楷体" w:eastAsia="仿宋_GB2312" w:cs="仿宋_GB2312"/>
          <w:sz w:val="32"/>
          <w:szCs w:val="32"/>
        </w:rPr>
        <w:t>精选优质视频进行多平台推送，对传播价值高的短视频进行再加工再创作，及时推荐至“美丽浙江”抖音、“美丽湖州”抖音、“浙江窗口”快手、新蓝网、今日头条、新浪微博等平台发布。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（三）终评颁奖阶段（8月10日—9月20日）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8.终评环节。</w:t>
      </w:r>
      <w:r>
        <w:rPr>
          <w:rFonts w:hint="eastAsia" w:ascii="仿宋_GB2312" w:hAnsi="楷体" w:eastAsia="仿宋_GB2312" w:cs="仿宋_GB2312"/>
          <w:sz w:val="32"/>
          <w:szCs w:val="32"/>
        </w:rPr>
        <w:t>8月中旬，邀请主协办单位领导、视频专家和业内学者进行终评。终评成绩由网络点赞与专家评审两个方面组成。其中，参赛视频在网络各平台的综合点赞数占50%，专家评审分占50%。（注：比赛点赞数截至8月10日24点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9.举行颁奖。</w:t>
      </w:r>
      <w:r>
        <w:rPr>
          <w:rFonts w:hint="eastAsia" w:ascii="仿宋_GB2312" w:hAnsi="楷体" w:eastAsia="仿宋_GB2312" w:cs="仿宋_GB2312"/>
          <w:sz w:val="32"/>
          <w:szCs w:val="32"/>
        </w:rPr>
        <w:t>计划于9月20日前后，举行颁奖仪式，公布大赛结果。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10.赛后展示。</w:t>
      </w:r>
      <w:r>
        <w:rPr>
          <w:rFonts w:hint="eastAsia" w:ascii="仿宋_GB2312" w:hAnsi="楷体" w:eastAsia="仿宋_GB2312" w:cs="仿宋_GB2312"/>
          <w:sz w:val="32"/>
          <w:szCs w:val="32"/>
        </w:rPr>
        <w:t>大赛结果公布后，主协办单位选取部分优秀短视频作品在“学习强国”浙江政务短视频联盟频道和湖州学习平台、新蓝网、快手“浙江窗口”、南太湖号、湖州发布微信微博、爱湖州微信、城市电视户外大屏、滴滴、机场航屏等平台上进行集中轮播展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五、参赛要求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1.不限专业程度，以个人、团队名义均可参赛，作品数量不限。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2.作品契合“在湖州看见美丽中国·追梦路上你最美”主题，展现内容须为在湖州的人和发生的事，可以是抓拍到的“最美”瞬间，也可以是策划记录的人物故事……内容与形式不限。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3.视频时长3分钟以内；支持横、竖屏多种尺寸，视频格式为MP4，文件大小不超过300MB；视频画面干净，不带水印或标识，但可在视频画面中添加与内容相关的文字介绍。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4.作品须为参赛者原创作品，不得侵犯第三方的著作权、商标权等一切合法权利，严禁抄袭，一经发现，将由短视频上传者承担全部责任，与此同时，不得植入广告。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5.作品入选获奖后需要提交给主办方作品高清原片用于活动传播，由主办方另行通知。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六、投稿方式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jc w:val="left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fldChar w:fldCharType="begin"/>
      </w:r>
      <w:r>
        <w:instrText xml:space="preserve"> HYPERLINK "mailto:作品投稿至邮箱963458800@qq.com，注明" </w:instrText>
      </w:r>
      <w:r>
        <w:fldChar w:fldCharType="separate"/>
      </w:r>
      <w:r>
        <w:rPr>
          <w:rFonts w:hint="eastAsia" w:ascii="仿宋_GB2312" w:hAnsi="楷体" w:eastAsia="仿宋_GB2312" w:cs="仿宋_GB2312"/>
          <w:sz w:val="32"/>
          <w:szCs w:val="32"/>
        </w:rPr>
        <w:t>作品投稿至邮箱963458800@qq.com，注明“追梦路上你最美”，投稿作品</w:t>
      </w:r>
      <w:r>
        <w:rPr>
          <w:rFonts w:hint="eastAsia" w:ascii="仿宋_GB2312" w:hAnsi="楷体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楷体" w:eastAsia="仿宋_GB2312" w:cs="仿宋_GB2312"/>
          <w:sz w:val="32"/>
          <w:szCs w:val="32"/>
        </w:rPr>
        <w:t>请在报名表（见附件）中填写100字以内简介创意说明，注明摄制剪辑人员名单、参赛单位名称、联系人及联系方式（电话、微信、邮箱）。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七、奖项设置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一等奖1名：奖金20000元，颁发获奖证书；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二等奖2名：奖金10000元，颁发获奖证书；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三等奖5名：奖金3000元，颁发获奖证书；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优秀奖20名：奖金1000元，颁发获奖证书。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八、版权说明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参赛者自作品提交之日起，大赛主承办方对参赛作品无偿拥有在媒体内推荐、展览、传播、交流等使用权利。作者享有署名权。凡提交作品参赛，即被视为接受以上条款要求。主办方保留对本次大赛的最终解释权。一旦发现违法、侵权等行为，有追回奖项及其他法律赋予的处置权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仿宋_GB2312"/>
          <w:sz w:val="32"/>
          <w:szCs w:val="32"/>
        </w:rPr>
        <w:t>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有关</w:t>
      </w:r>
      <w:r>
        <w:rPr>
          <w:rFonts w:hint="eastAsia" w:ascii="黑体" w:hAnsi="黑体" w:eastAsia="黑体" w:cs="仿宋_GB2312"/>
          <w:sz w:val="32"/>
          <w:szCs w:val="32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各区县、市直各有关部门做好本地区和本领域的宣传发动，组织广大干部群众参与活动，扩大活动影响力。</w:t>
      </w:r>
    </w:p>
    <w:p>
      <w:pPr>
        <w:spacing w:line="520" w:lineRule="exact"/>
        <w:jc w:val="left"/>
        <w:rPr>
          <w:rFonts w:ascii="楷体" w:hAnsi="楷体" w:eastAsia="楷体" w:cs="仿宋_GB2312"/>
          <w:b/>
          <w:sz w:val="32"/>
          <w:szCs w:val="32"/>
        </w:rPr>
      </w:pPr>
    </w:p>
    <w:p>
      <w:pPr>
        <w:spacing w:line="580" w:lineRule="exact"/>
        <w:ind w:firstLine="630"/>
        <w:jc w:val="left"/>
        <w:rPr>
          <w:rFonts w:hint="eastAsia"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附件：“在湖州看见美丽中国·追梦路上你最美”短视频大赛报名表</w:t>
      </w:r>
    </w:p>
    <w:p>
      <w:pPr>
        <w:numPr>
          <w:ilvl w:val="0"/>
          <w:numId w:val="0"/>
        </w:numPr>
        <w:spacing w:line="580" w:lineRule="exact"/>
        <w:ind w:left="1590" w:leftChars="0"/>
        <w:jc w:val="left"/>
        <w:rPr>
          <w:rFonts w:hint="eastAsia" w:ascii="仿宋_GB2312" w:hAnsi="楷体" w:eastAsia="仿宋_GB2312" w:cs="仿宋_GB2312"/>
          <w:sz w:val="32"/>
          <w:szCs w:val="32"/>
        </w:rPr>
      </w:pPr>
    </w:p>
    <w:p>
      <w:pPr>
        <w:spacing w:line="580" w:lineRule="exact"/>
        <w:ind w:firstLine="5120" w:firstLineChars="16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中共湖州市委宣传部</w:t>
      </w:r>
    </w:p>
    <w:p>
      <w:pPr>
        <w:spacing w:line="580" w:lineRule="exact"/>
        <w:ind w:firstLine="5760" w:firstLineChars="18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湖州市文明办</w:t>
      </w:r>
    </w:p>
    <w:p>
      <w:pPr>
        <w:spacing w:line="580" w:lineRule="exact"/>
        <w:ind w:firstLine="5440" w:firstLineChars="17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2021年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</w:t>
      </w:r>
      <w:r>
        <w:rPr>
          <w:rFonts w:hint="default" w:ascii="楷体_GB2312" w:hAnsi="楷体_GB2312" w:eastAsia="楷体_GB2312" w:cs="楷体_GB2312"/>
          <w:sz w:val="32"/>
          <w:szCs w:val="32"/>
          <w:lang w:val="en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日</w:t>
      </w:r>
    </w:p>
    <w:p>
      <w:pPr>
        <w:spacing w:line="580" w:lineRule="exact"/>
        <w:jc w:val="left"/>
        <w:rPr>
          <w:rFonts w:hint="eastAsia" w:ascii="仿宋_GB2312" w:hAnsi="楷体" w:eastAsia="仿宋_GB2312" w:cs="仿宋_GB2312"/>
          <w:sz w:val="32"/>
          <w:szCs w:val="32"/>
        </w:rPr>
      </w:pPr>
    </w:p>
    <w:p>
      <w:pPr>
        <w:spacing w:line="580" w:lineRule="exact"/>
        <w:jc w:val="left"/>
        <w:rPr>
          <w:rFonts w:hint="eastAsia" w:ascii="仿宋_GB2312" w:hAnsi="楷体" w:eastAsia="仿宋_GB2312" w:cs="仿宋_GB2312"/>
          <w:sz w:val="32"/>
          <w:szCs w:val="32"/>
        </w:rPr>
      </w:pPr>
    </w:p>
    <w:p>
      <w:pPr>
        <w:spacing w:line="580" w:lineRule="exact"/>
        <w:jc w:val="left"/>
        <w:rPr>
          <w:rFonts w:hint="eastAsia" w:ascii="仿宋_GB2312" w:hAnsi="楷体" w:eastAsia="仿宋_GB2312" w:cs="仿宋_GB2312"/>
          <w:sz w:val="32"/>
          <w:szCs w:val="32"/>
        </w:rPr>
      </w:pPr>
    </w:p>
    <w:p>
      <w:pPr>
        <w:spacing w:line="580" w:lineRule="exact"/>
        <w:jc w:val="left"/>
        <w:rPr>
          <w:rFonts w:hint="eastAsia" w:ascii="仿宋_GB2312" w:hAnsi="楷体" w:eastAsia="仿宋_GB2312" w:cs="仿宋_GB2312"/>
          <w:sz w:val="32"/>
          <w:szCs w:val="32"/>
        </w:rPr>
      </w:pPr>
    </w:p>
    <w:p>
      <w:pPr>
        <w:spacing w:line="580" w:lineRule="exact"/>
        <w:jc w:val="left"/>
        <w:rPr>
          <w:rFonts w:hint="eastAsia" w:ascii="仿宋_GB2312" w:hAnsi="楷体" w:eastAsia="仿宋_GB2312" w:cs="仿宋_GB2312"/>
          <w:sz w:val="32"/>
          <w:szCs w:val="32"/>
        </w:rPr>
      </w:pPr>
    </w:p>
    <w:p>
      <w:pPr>
        <w:spacing w:line="580" w:lineRule="exact"/>
        <w:jc w:val="left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附件：</w:t>
      </w:r>
    </w:p>
    <w:p>
      <w:pPr>
        <w:spacing w:line="580" w:lineRule="exact"/>
        <w:ind w:firstLine="630"/>
        <w:jc w:val="center"/>
        <w:rPr>
          <w:rFonts w:cs="仿宋_GB2312" w:asciiTheme="minorEastAsia" w:hAnsiTheme="minorEastAsia" w:eastAsiaTheme="minorEastAsia"/>
          <w:b/>
          <w:sz w:val="36"/>
          <w:szCs w:val="36"/>
        </w:rPr>
      </w:pPr>
      <w:r>
        <w:rPr>
          <w:rFonts w:hint="eastAsia" w:cs="仿宋_GB2312" w:asciiTheme="minorEastAsia" w:hAnsiTheme="minorEastAsia" w:eastAsiaTheme="minorEastAsia"/>
          <w:b/>
          <w:sz w:val="36"/>
          <w:szCs w:val="36"/>
        </w:rPr>
        <w:t>“在湖州看见美丽中国·追梦路上你最美”</w:t>
      </w:r>
    </w:p>
    <w:p>
      <w:pPr>
        <w:spacing w:line="580" w:lineRule="exact"/>
        <w:ind w:firstLine="630"/>
        <w:jc w:val="center"/>
        <w:rPr>
          <w:rFonts w:cs="仿宋_GB2312" w:asciiTheme="minorEastAsia" w:hAnsiTheme="minorEastAsia" w:eastAsiaTheme="minorEastAsia"/>
          <w:b/>
          <w:sz w:val="36"/>
          <w:szCs w:val="36"/>
        </w:rPr>
      </w:pPr>
      <w:r>
        <w:rPr>
          <w:rFonts w:hint="eastAsia" w:cs="仿宋_GB2312" w:asciiTheme="minorEastAsia" w:hAnsiTheme="minorEastAsia" w:eastAsiaTheme="minorEastAsia"/>
          <w:b/>
          <w:sz w:val="36"/>
          <w:szCs w:val="36"/>
        </w:rPr>
        <w:t>短视频大赛报名表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551"/>
        <w:gridCol w:w="2268"/>
        <w:gridCol w:w="21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作品标题</w:t>
            </w:r>
          </w:p>
        </w:tc>
        <w:tc>
          <w:tcPr>
            <w:tcW w:w="6996" w:type="dxa"/>
            <w:gridSpan w:val="3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编  导</w:t>
            </w:r>
          </w:p>
        </w:tc>
        <w:tc>
          <w:tcPr>
            <w:tcW w:w="2551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摄  像</w:t>
            </w:r>
          </w:p>
        </w:tc>
        <w:tc>
          <w:tcPr>
            <w:tcW w:w="2177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剪  辑</w:t>
            </w:r>
          </w:p>
        </w:tc>
        <w:tc>
          <w:tcPr>
            <w:tcW w:w="2551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联系人</w:t>
            </w:r>
          </w:p>
        </w:tc>
        <w:tc>
          <w:tcPr>
            <w:tcW w:w="2177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作品时长</w:t>
            </w:r>
          </w:p>
        </w:tc>
        <w:tc>
          <w:tcPr>
            <w:tcW w:w="2551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 xml:space="preserve">   联系方式</w:t>
            </w: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（电话及微信）</w:t>
            </w:r>
          </w:p>
        </w:tc>
        <w:tc>
          <w:tcPr>
            <w:tcW w:w="2177" w:type="dxa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内容简介</w:t>
            </w:r>
          </w:p>
        </w:tc>
        <w:tc>
          <w:tcPr>
            <w:tcW w:w="6996" w:type="dxa"/>
            <w:gridSpan w:val="3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创意说明</w:t>
            </w:r>
          </w:p>
        </w:tc>
        <w:tc>
          <w:tcPr>
            <w:tcW w:w="6996" w:type="dxa"/>
            <w:gridSpan w:val="3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备  注</w:t>
            </w:r>
          </w:p>
        </w:tc>
        <w:tc>
          <w:tcPr>
            <w:tcW w:w="6996" w:type="dxa"/>
            <w:gridSpan w:val="3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cs="仿宋_GB2312" w:hAnsiTheme="minorEastAsia"/>
                <w:sz w:val="30"/>
                <w:szCs w:val="30"/>
              </w:rPr>
              <w:t>选送单位</w:t>
            </w:r>
          </w:p>
        </w:tc>
        <w:tc>
          <w:tcPr>
            <w:tcW w:w="6996" w:type="dxa"/>
            <w:gridSpan w:val="3"/>
          </w:tcPr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  <w:p>
            <w:pPr>
              <w:spacing w:line="580" w:lineRule="exact"/>
              <w:rPr>
                <w:rFonts w:ascii="仿宋_GB2312" w:eastAsia="仿宋_GB2312" w:cs="仿宋_GB2312" w:hAnsiTheme="minorEastAsia"/>
                <w:sz w:val="30"/>
                <w:szCs w:val="30"/>
              </w:rPr>
            </w:pPr>
          </w:p>
        </w:tc>
      </w:tr>
    </w:tbl>
    <w:p>
      <w:pPr>
        <w:rPr>
          <w:rFonts w:ascii="华文中宋" w:hAnsi="华文中宋" w:eastAsia="华文中宋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B0603030804020204"/>
    <w:charset w:val="86"/>
    <w:family w:val="modern"/>
    <w:pitch w:val="default"/>
    <w:sig w:usb0="E7006EFF" w:usb1="D200FDFF" w:usb2="0A246029" w:usb3="0400200C" w:csb0="600001FF" w:csb1="DFFF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B0603030804020204"/>
    <w:charset w:val="86"/>
    <w:family w:val="auto"/>
    <w:pitch w:val="default"/>
    <w:sig w:usb0="E7006EFF" w:usb1="D200FDFF" w:usb2="0A246029" w:usb3="0400200C" w:csb0="600001FF" w:csb1="D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΢��������">
    <w:panose1 w:val="00020600040101010101"/>
    <w:charset w:val="86"/>
    <w:family w:val="auto"/>
    <w:pitch w:val="default"/>
    <w:sig w:usb0="A00002BF" w:usb1="0ACF7CFA" w:usb2="00000016" w:usb3="00000000" w:csb0="0004000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00EC"/>
    <w:multiLevelType w:val="multilevel"/>
    <w:tmpl w:val="0E2600EC"/>
    <w:lvl w:ilvl="0" w:tentative="0">
      <w:start w:val="1"/>
      <w:numFmt w:val="none"/>
      <w:lvlText w:val="一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7CEF875"/>
    <w:multiLevelType w:val="singleLevel"/>
    <w:tmpl w:val="27CEF875"/>
    <w:lvl w:ilvl="0" w:tentative="0">
      <w:start w:val="3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0142"/>
    <w:rsid w:val="000F2032"/>
    <w:rsid w:val="00115DC8"/>
    <w:rsid w:val="00216C28"/>
    <w:rsid w:val="00221823"/>
    <w:rsid w:val="00252C98"/>
    <w:rsid w:val="002638E2"/>
    <w:rsid w:val="002F68EF"/>
    <w:rsid w:val="00420285"/>
    <w:rsid w:val="0048769D"/>
    <w:rsid w:val="0055062B"/>
    <w:rsid w:val="005D1544"/>
    <w:rsid w:val="0073356B"/>
    <w:rsid w:val="007570CB"/>
    <w:rsid w:val="00770AB5"/>
    <w:rsid w:val="007F0B52"/>
    <w:rsid w:val="007F10BC"/>
    <w:rsid w:val="008922B9"/>
    <w:rsid w:val="008978FB"/>
    <w:rsid w:val="008B2AD2"/>
    <w:rsid w:val="008C5903"/>
    <w:rsid w:val="009149DA"/>
    <w:rsid w:val="00914B54"/>
    <w:rsid w:val="00922525"/>
    <w:rsid w:val="009A622F"/>
    <w:rsid w:val="00A94C11"/>
    <w:rsid w:val="00AC129B"/>
    <w:rsid w:val="00B87F43"/>
    <w:rsid w:val="00BA4C89"/>
    <w:rsid w:val="00BA5BCB"/>
    <w:rsid w:val="00BB0E36"/>
    <w:rsid w:val="00C4371E"/>
    <w:rsid w:val="00C90610"/>
    <w:rsid w:val="00CB6B0D"/>
    <w:rsid w:val="00CC041E"/>
    <w:rsid w:val="00CF567C"/>
    <w:rsid w:val="00D10EBC"/>
    <w:rsid w:val="00D22073"/>
    <w:rsid w:val="00D7450D"/>
    <w:rsid w:val="00DA1724"/>
    <w:rsid w:val="00DA38BD"/>
    <w:rsid w:val="00DA6CEC"/>
    <w:rsid w:val="00E01C00"/>
    <w:rsid w:val="00EA0142"/>
    <w:rsid w:val="00ED7BED"/>
    <w:rsid w:val="00EF68C8"/>
    <w:rsid w:val="00F660B5"/>
    <w:rsid w:val="00F86180"/>
    <w:rsid w:val="00F91EF2"/>
    <w:rsid w:val="0DFF0663"/>
    <w:rsid w:val="60D68D10"/>
    <w:rsid w:val="6C7E0ACA"/>
    <w:rsid w:val="7B575106"/>
    <w:rsid w:val="7B9FCB1C"/>
    <w:rsid w:val="7DFFFB6F"/>
    <w:rsid w:val="7EE6B912"/>
    <w:rsid w:val="7FF75E06"/>
    <w:rsid w:val="86EF3033"/>
    <w:rsid w:val="BFFE8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105</Words>
  <Characters>603</Characters>
  <Lines>5</Lines>
  <Paragraphs>1</Paragraphs>
  <TotalTime>98</TotalTime>
  <ScaleCrop>false</ScaleCrop>
  <LinksUpToDate>false</LinksUpToDate>
  <CharactersWithSpaces>707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2020-03-19T17:44:00Z</dcterms:created>
  <dc:creator>微软用户</dc:creator>
  <cp:lastModifiedBy>Huzhou</cp:lastModifiedBy>
  <dcterms:modified xsi:type="dcterms:W3CDTF">2021-05-18T16:01:12Z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