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湖州学院网络安全宣传周</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仿宋_GB2312" w:hAnsi="仿宋_GB2312" w:eastAsia="仿宋_GB2312" w:cs="仿宋_GB2312"/>
          <w:sz w:val="32"/>
          <w:szCs w:val="32"/>
          <w:lang w:val="en-US" w:eastAsia="zh-CN"/>
        </w:rPr>
      </w:pPr>
      <w:r>
        <w:rPr>
          <w:rFonts w:hint="eastAsia" w:ascii="方正小标宋简体" w:hAnsi="方正小标宋简体" w:eastAsia="方正小标宋简体" w:cs="方正小标宋简体"/>
          <w:sz w:val="44"/>
          <w:szCs w:val="44"/>
          <w:lang w:val="en-US" w:eastAsia="zh-CN"/>
        </w:rPr>
        <w:t>主题校园日活动方案</w:t>
      </w:r>
    </w:p>
    <w:p>
      <w:pPr>
        <w:keepNext w:val="0"/>
        <w:keepLines w:val="0"/>
        <w:pageBreakBefore w:val="0"/>
        <w:widowControl w:val="0"/>
        <w:kinsoku/>
        <w:wordWrap/>
        <w:overflowPunct/>
        <w:topLinePunct w:val="0"/>
        <w:autoSpaceDE/>
        <w:autoSpaceDN/>
        <w:bidi w:val="0"/>
        <w:adjustRightInd/>
        <w:snapToGrid/>
        <w:spacing w:line="640" w:lineRule="exact"/>
        <w:ind w:left="0" w:leftChars="0"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贯彻落实习近平总书记关于网络强国建设的重要思想，增强全校师生的网络安全意识，提高网络安全防护能力，根据省委网信办统一部署要求，结合学校实际，特制定主题日宣传方案，确保宣传活动精彩纷呈，宣传入脑入心。</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活动主题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网络安全为人民，网络安全靠人民</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活动时间</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2023年9月11日—9月17日，其中9月12日为校园日。</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参加对象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全校教职工、学生。</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总体要求</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深入宣传贯彻党的二十大精神和习近平总书记关于网络强国的重要思想特别是关于网络安全工作的重要论述精神，围绕党的十八大以来国家及我省网络安全领域取得的重大成就、平安护航杭州亚运会和亚残运会网络安全保障，开展主题宣传活动。结合亚运任务和学校实际，通过课堂教学、专题教育、LED屏、海报、展板等传播渠道，深入宣传《网络安全法》《数据安全法》《个人信息保护法》《关键信息基础设施案例保护条例》等网络安全领域重要法律法规、政策文件、国家标准，加强数据安全和个人信息保护，以及新技术新应用安全等宣传普及，培养师生上网技能、安全防护、信息甄别、防谍保密等网络素养能力，提升网络安全意识和防护技能，营造清朗的网络环境。</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活动内容</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网络安全教育主题日活动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月12日，省教育厅将在之江汇教育广场（网址：yun.zjer.cn）开设网络安全宣传专栏，面向大中小学校开展网络安全宣传教育。之江汇教育广场将开设1期网络安全专题讲座，组织全校师生在网络安全宣传周期间特别在“校园日”当天观看学习。</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大学生网络与信息安全学科竞赛</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sz w:val="32"/>
          <w:szCs w:val="32"/>
          <w:lang w:val="en-US" w:eastAsia="zh-CN"/>
        </w:rPr>
        <w:t>9月12日第六届浙江省大学生网络与信息安全竞赛将启动报名，竞赛分“网络安全技能挑战赛”和“网络安全知识挑战赛”两个赛道进行比赛。采用闯关解题模式，预赛和决赛均为线上比赛。其中，“网络安全技能挑战赛”的题目覆盖计算机网络技术、Web安全、逆向分析、移动安全、二进制漏洞挖掘利用、密码学、安全编程等；“网络安全知识挑战赛”包括但不限于网络安全、数据安全、网络诈骗防范、个人隐私保护等基础性知识。将积极组织学生组队参赛，竞赛官网：杭州电子科技大学网络与信息安全竞赛网（网址：http://nisc.hdu.edu.cn），联系人：刘霞，联系电话：0571-86873820；颜曰越，联系电话：0571-86919137，电子邮箱</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u w:val="none"/>
          <w:lang w:val="en-US" w:eastAsia="zh-CN"/>
        </w:rPr>
        <w:fldChar w:fldCharType="begin"/>
      </w:r>
      <w:r>
        <w:rPr>
          <w:rFonts w:hint="eastAsia" w:ascii="仿宋_GB2312" w:hAnsi="仿宋_GB2312" w:eastAsia="仿宋_GB2312" w:cs="仿宋_GB2312"/>
          <w:color w:val="auto"/>
          <w:sz w:val="32"/>
          <w:szCs w:val="32"/>
          <w:u w:val="none"/>
          <w:lang w:val="en-US" w:eastAsia="zh-CN"/>
        </w:rPr>
        <w:instrText xml:space="preserve"> HYPERLINK "mailto:nisc@hdu.edu.cn。" </w:instrText>
      </w:r>
      <w:r>
        <w:rPr>
          <w:rFonts w:hint="eastAsia" w:ascii="仿宋_GB2312" w:hAnsi="仿宋_GB2312" w:eastAsia="仿宋_GB2312" w:cs="仿宋_GB2312"/>
          <w:color w:val="auto"/>
          <w:sz w:val="32"/>
          <w:szCs w:val="32"/>
          <w:u w:val="none"/>
          <w:lang w:val="en-US" w:eastAsia="zh-CN"/>
        </w:rPr>
        <w:fldChar w:fldCharType="separate"/>
      </w:r>
      <w:r>
        <w:rPr>
          <w:rStyle w:val="7"/>
          <w:rFonts w:hint="eastAsia" w:ascii="仿宋_GB2312" w:hAnsi="仿宋_GB2312" w:eastAsia="仿宋_GB2312" w:cs="仿宋_GB2312"/>
          <w:color w:val="auto"/>
          <w:sz w:val="32"/>
          <w:szCs w:val="32"/>
          <w:u w:val="none"/>
          <w:lang w:val="en-US" w:eastAsia="zh-CN"/>
        </w:rPr>
        <w:t>nisc@hdu.edu.cn。</w:t>
      </w:r>
      <w:r>
        <w:rPr>
          <w:rFonts w:hint="eastAsia" w:ascii="仿宋_GB2312" w:hAnsi="仿宋_GB2312" w:eastAsia="仿宋_GB2312" w:cs="仿宋_GB2312"/>
          <w:color w:val="auto"/>
          <w:sz w:val="32"/>
          <w:szCs w:val="32"/>
          <w:u w:val="none"/>
          <w:lang w:val="en-US" w:eastAsia="zh-CN"/>
        </w:rPr>
        <w:fldChar w:fldCharType="end"/>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（三）师生网络安全素养测评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9月12日至17日，教育部拟探索开展学生网络安全素养和教职工网络安全素养测评活动，全面摸底学生和教职工网络安全素养。</w:t>
      </w:r>
      <w:r>
        <w:rPr>
          <w:rFonts w:hint="eastAsia" w:ascii="仿宋_GB2312" w:hAnsi="仿宋_GB2312" w:eastAsia="仿宋_GB2312" w:cs="仿宋_GB2312"/>
          <w:sz w:val="32"/>
          <w:szCs w:val="32"/>
          <w:lang w:val="en-US" w:eastAsia="zh-CN"/>
        </w:rPr>
        <w:t>组织全体师生</w:t>
      </w:r>
      <w:r>
        <w:rPr>
          <w:rFonts w:hint="default" w:ascii="仿宋_GB2312" w:hAnsi="仿宋_GB2312" w:eastAsia="仿宋_GB2312" w:cs="仿宋_GB2312"/>
          <w:sz w:val="32"/>
          <w:szCs w:val="32"/>
          <w:lang w:val="en-US" w:eastAsia="zh-CN"/>
        </w:rPr>
        <w:t>登录之江汇教育广场（网址：yun.zjer.cn），在线开展网络安全素养测评，</w:t>
      </w:r>
      <w:r>
        <w:rPr>
          <w:rFonts w:hint="eastAsia" w:ascii="仿宋_GB2312" w:hAnsi="仿宋_GB2312" w:eastAsia="仿宋_GB2312" w:cs="仿宋_GB2312"/>
          <w:sz w:val="32"/>
          <w:szCs w:val="32"/>
          <w:lang w:val="en-US" w:eastAsia="zh-CN"/>
        </w:rPr>
        <w:t>进一步</w:t>
      </w:r>
      <w:r>
        <w:rPr>
          <w:rFonts w:hint="default" w:ascii="仿宋_GB2312" w:hAnsi="仿宋_GB2312" w:eastAsia="仿宋_GB2312" w:cs="仿宋_GB2312"/>
          <w:sz w:val="32"/>
          <w:szCs w:val="32"/>
          <w:lang w:val="en-US" w:eastAsia="zh-CN"/>
        </w:rPr>
        <w:t>提升网络安全网络素养。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（四）全国大学生网络安全知识答题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9月11日至17日，中国大学生在线举办“守护青春 网络有你”全国大学生网络安全知识答题活动，通过线上答题方式普及网络安全知识，提高大学生防范网络诈骗、安全使用网络的能力。组织全体师生通过“中国大学生在线”微信公众号，参与“守护青春”答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（五）大学生网络素养能力提升大课堂</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月12日至30日，中国大学生在线开展2023年度大学生网络素养能力提升大课堂活动，通过开设网络认知、网络安全等课程，提升大学生安全用网、善于用网、文明上网能力素养。组织全体师生登录中国大学生在线官网，进行线上学习。（网址：</w:t>
      </w:r>
      <w:r>
        <w:rPr>
          <w:rFonts w:hint="eastAsia" w:ascii="仿宋_GB2312" w:hAnsi="仿宋_GB2312" w:eastAsia="仿宋_GB2312" w:cs="仿宋_GB2312"/>
          <w:color w:val="auto"/>
          <w:sz w:val="32"/>
          <w:szCs w:val="32"/>
          <w:u w:val="none"/>
          <w:lang w:val="en-US" w:eastAsia="zh-CN"/>
        </w:rPr>
        <w:fldChar w:fldCharType="begin"/>
      </w:r>
      <w:r>
        <w:rPr>
          <w:rFonts w:hint="eastAsia" w:ascii="仿宋_GB2312" w:hAnsi="仿宋_GB2312" w:eastAsia="仿宋_GB2312" w:cs="仿宋_GB2312"/>
          <w:color w:val="auto"/>
          <w:sz w:val="32"/>
          <w:szCs w:val="32"/>
          <w:u w:val="none"/>
          <w:lang w:val="en-US" w:eastAsia="zh-CN"/>
        </w:rPr>
        <w:instrText xml:space="preserve"> HYPERLINK "http://dxs.moe.gov.cn，点击\“2023年大学生网络素养能力提升大课堂\”模块）" </w:instrText>
      </w:r>
      <w:r>
        <w:rPr>
          <w:rFonts w:hint="eastAsia" w:ascii="仿宋_GB2312" w:hAnsi="仿宋_GB2312" w:eastAsia="仿宋_GB2312" w:cs="仿宋_GB2312"/>
          <w:color w:val="auto"/>
          <w:sz w:val="32"/>
          <w:szCs w:val="32"/>
          <w:u w:val="none"/>
          <w:lang w:val="en-US" w:eastAsia="zh-CN"/>
        </w:rPr>
        <w:fldChar w:fldCharType="separate"/>
      </w:r>
      <w:r>
        <w:rPr>
          <w:rStyle w:val="7"/>
          <w:rFonts w:hint="eastAsia" w:ascii="仿宋_GB2312" w:hAnsi="仿宋_GB2312" w:eastAsia="仿宋_GB2312" w:cs="仿宋_GB2312"/>
          <w:color w:val="auto"/>
          <w:sz w:val="32"/>
          <w:szCs w:val="32"/>
          <w:u w:val="none"/>
          <w:lang w:val="en-US" w:eastAsia="zh-CN"/>
        </w:rPr>
        <w:t>http://dxs.moe.gov.cn，点击“2023年大学生网络素养能力提升大课堂”模块）</w:t>
      </w:r>
      <w:r>
        <w:rPr>
          <w:rFonts w:hint="eastAsia" w:ascii="仿宋_GB2312" w:hAnsi="仿宋_GB2312" w:eastAsia="仿宋_GB2312" w:cs="仿宋_GB2312"/>
          <w:color w:val="auto"/>
          <w:sz w:val="32"/>
          <w:szCs w:val="32"/>
          <w:u w:val="none"/>
          <w:lang w:val="en-US" w:eastAsia="zh-CN"/>
        </w:rPr>
        <w:fldChar w:fldCharType="end"/>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（六）网络安全知识专区学习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月11日起，中国大学生在线设立网络安全专栏，遴选一部分精品课程，提高大学生网络素养，帮助大学生了解各类媒介的特点和使用方法、理性看待媒介信息、学会信息甄别，并正确使用、生产和传播媒介产品。组织全体师生通过“中国大学生在线”官网（网址：http://dxs.moe.gov.cn）进入学习专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（七）网络安全教育专题校园活动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1.主题班团日活动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组织各个二级学院根据实际情况，开展“网络安全宣传周”团日教育活动，以视频、实例、线上线下互动交流等方式，组织学生学习网络安全知识，提升网络安全意识。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US" w:eastAsia="zh-CN"/>
        </w:rPr>
        <w:t>实地宣传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在校园内设置宣传展位，向学生发放宣传资料，现场解答学生关于网络安全问题。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校内网络安全问卷调查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利用问卷调查方式了解学生在网络使用过程中遇到的问题和关注点，并收集学生对校园网络安全工作的意见和建议，以便未来改善。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线上线下互动宣传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通过湖州学院、校团委、二级学院、信息技术中心微信公众号等新媒体平台向</w:t>
      </w:r>
      <w:r>
        <w:rPr>
          <w:rFonts w:hint="eastAsia" w:ascii="仿宋_GB2312" w:hAnsi="仿宋_GB2312" w:eastAsia="仿宋_GB2312" w:cs="仿宋_GB2312"/>
          <w:sz w:val="32"/>
          <w:szCs w:val="32"/>
          <w:lang w:val="en-US" w:eastAsia="zh-CN"/>
        </w:rPr>
        <w:t>全体师生</w:t>
      </w:r>
      <w:r>
        <w:rPr>
          <w:rFonts w:hint="default" w:ascii="仿宋_GB2312" w:hAnsi="仿宋_GB2312" w:eastAsia="仿宋_GB2312" w:cs="仿宋_GB2312"/>
          <w:sz w:val="32"/>
          <w:szCs w:val="32"/>
          <w:lang w:val="en-US" w:eastAsia="zh-CN"/>
        </w:rPr>
        <w:t>推送网络安全知识等，并设立奖品鼓励学生参与讨论和分享。</w:t>
      </w:r>
      <w:r>
        <w:rPr>
          <w:rFonts w:hint="eastAsia" w:ascii="仿宋_GB2312" w:hAnsi="仿宋_GB2312" w:eastAsia="仿宋_GB2312" w:cs="仿宋_GB2312"/>
          <w:sz w:val="32"/>
          <w:szCs w:val="32"/>
          <w:lang w:val="en-US" w:eastAsia="zh-CN"/>
        </w:rPr>
        <w:t>在学校各个网站平台开辟网络安全专题，发布相关安全知识、法律法规及学院相关活动，并组织相关资料供广大师生下载学习使用。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w:t>
      </w:r>
      <w:r>
        <w:rPr>
          <w:rFonts w:hint="default" w:ascii="仿宋_GB2312" w:hAnsi="仿宋_GB2312" w:eastAsia="仿宋_GB2312" w:cs="仿宋_GB2312"/>
          <w:sz w:val="32"/>
          <w:szCs w:val="32"/>
          <w:lang w:val="en-US" w:eastAsia="zh-CN"/>
        </w:rPr>
        <w:t>宣传日主题设计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设计宣传主题标语、海报</w:t>
      </w:r>
      <w:r>
        <w:rPr>
          <w:rFonts w:hint="eastAsia" w:ascii="仿宋_GB2312" w:hAnsi="仿宋_GB2312" w:eastAsia="仿宋_GB2312" w:cs="仿宋_GB2312"/>
          <w:sz w:val="32"/>
          <w:szCs w:val="32"/>
          <w:lang w:val="en-US" w:eastAsia="zh-CN"/>
        </w:rPr>
        <w:t>、KT板</w:t>
      </w:r>
      <w:r>
        <w:rPr>
          <w:rFonts w:hint="default" w:ascii="仿宋_GB2312" w:hAnsi="仿宋_GB2312" w:eastAsia="仿宋_GB2312" w:cs="仿宋_GB2312"/>
          <w:sz w:val="32"/>
          <w:szCs w:val="32"/>
          <w:lang w:val="en-US" w:eastAsia="zh-CN"/>
        </w:rPr>
        <w:t>等，并贴在校园明显位置</w:t>
      </w:r>
      <w:r>
        <w:rPr>
          <w:rFonts w:hint="eastAsia" w:ascii="仿宋_GB2312" w:hAnsi="仿宋_GB2312" w:eastAsia="仿宋_GB2312" w:cs="仿宋_GB2312"/>
          <w:sz w:val="32"/>
          <w:szCs w:val="32"/>
          <w:lang w:val="en-US" w:eastAsia="zh-CN"/>
        </w:rPr>
        <w:t>，多媒体大屏配合做好主题设计。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sz w:val="32"/>
          <w:szCs w:val="32"/>
          <w:lang w:val="en-US" w:eastAsia="zh-CN"/>
        </w:rPr>
      </w:pPr>
      <w:bookmarkStart w:id="0" w:name="_GoBack"/>
      <w:bookmarkEnd w:id="0"/>
      <w:r>
        <w:rPr>
          <w:rFonts w:hint="eastAsia" w:ascii="仿宋_GB2312" w:hAnsi="仿宋_GB2312" w:eastAsia="仿宋_GB2312" w:cs="仿宋_GB2312"/>
          <w:sz w:val="32"/>
          <w:szCs w:val="32"/>
          <w:lang w:val="en-US" w:eastAsia="zh-CN"/>
        </w:rPr>
        <w:t>任务单位：党委宣传部、学生工作部、团委、各二级学院、信息技术中心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仿宋_GB2312" w:hAnsi="仿宋_GB2312" w:eastAsia="仿宋_GB2312" w:cs="仿宋_GB2312"/>
          <w:sz w:val="32"/>
          <w:szCs w:val="32"/>
          <w:lang w:val="en-US" w:eastAsia="zh-CN"/>
        </w:rPr>
      </w:pPr>
    </w:p>
    <w:sectPr>
      <w:footerReference r:id="rId3" w:type="default"/>
      <w:pgSz w:w="11906" w:h="16838"/>
      <w:pgMar w:top="1984" w:right="1531" w:bottom="1984"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8F3ADA"/>
    <w:multiLevelType w:val="singleLevel"/>
    <w:tmpl w:val="C88F3ADA"/>
    <w:lvl w:ilvl="0" w:tentative="0">
      <w:start w:val="1"/>
      <w:numFmt w:val="chineseCounting"/>
      <w:suff w:val="nothing"/>
      <w:lvlText w:val="%1、"/>
      <w:lvlJc w:val="left"/>
      <w:pPr>
        <w:ind w:left="210"/>
      </w:pPr>
      <w:rPr>
        <w:rFonts w:hint="eastAsia"/>
      </w:rPr>
    </w:lvl>
  </w:abstractNum>
  <w:abstractNum w:abstractNumId="1">
    <w:nsid w:val="383F2701"/>
    <w:multiLevelType w:val="singleLevel"/>
    <w:tmpl w:val="383F2701"/>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dlYzc1NjJkM2RlOWM5YjI4Mzc5ODc0MTNkMTQ0ODAifQ=="/>
  </w:docVars>
  <w:rsids>
    <w:rsidRoot w:val="00000000"/>
    <w:rsid w:val="07342881"/>
    <w:rsid w:val="2A786D94"/>
    <w:rsid w:val="30FC37D3"/>
    <w:rsid w:val="42883FBD"/>
    <w:rsid w:val="47280047"/>
    <w:rsid w:val="552A7CFE"/>
    <w:rsid w:val="686D1B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1899</Words>
  <Characters>2050</Characters>
  <Lines>0</Lines>
  <Paragraphs>0</Paragraphs>
  <TotalTime>8</TotalTime>
  <ScaleCrop>false</ScaleCrop>
  <LinksUpToDate>false</LinksUpToDate>
  <CharactersWithSpaces>2051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2023-08-29T12:04:00Z</dcterms:created>
  <dc:creator>ZMK</dc:creator>
  <cp:lastModifiedBy>天海</cp:lastModifiedBy>
  <dcterms:modified xsi:type="dcterms:W3CDTF">2023-09-08T07:51:42Z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16C4C874442744B2B90F654A5EB91FFB</vt:lpwstr>
  </property>
</Properties>
</file>