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rPr>
          <w:rFonts w:hint="eastAsia" w:ascii="Times New Roman" w:hAnsi="Times New Roman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附件1</w:t>
      </w:r>
      <w:r>
        <w:rPr>
          <w:rFonts w:hint="eastAsia" w:ascii="Times New Roman" w:hAnsi="Times New Roman" w:cs="Times New Roman"/>
          <w:b w:val="0"/>
          <w:bCs w:val="0"/>
          <w:color w:val="000000"/>
          <w:sz w:val="32"/>
          <w:szCs w:val="32"/>
          <w:lang w:val="en-US" w:eastAsia="zh-CN"/>
        </w:rPr>
        <w:t>：</w:t>
      </w:r>
    </w:p>
    <w:p>
      <w:pPr>
        <w:pStyle w:val="2"/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2023年度绩效评价项目表</w:t>
      </w:r>
      <w:bookmarkEnd w:id="0"/>
    </w:p>
    <w:tbl>
      <w:tblPr>
        <w:tblStyle w:val="4"/>
        <w:tblW w:w="88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5370"/>
        <w:gridCol w:w="2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88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537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64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归口部门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88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37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高校学生资助</w:t>
            </w:r>
          </w:p>
        </w:tc>
        <w:tc>
          <w:tcPr>
            <w:tcW w:w="264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学生处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537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基层就业学费补偿</w:t>
            </w:r>
          </w:p>
        </w:tc>
        <w:tc>
          <w:tcPr>
            <w:tcW w:w="264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学生处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537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师资队伍建设</w:t>
            </w:r>
          </w:p>
        </w:tc>
        <w:tc>
          <w:tcPr>
            <w:tcW w:w="264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人事处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537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人才发展专项（市级）</w:t>
            </w:r>
          </w:p>
        </w:tc>
        <w:tc>
          <w:tcPr>
            <w:tcW w:w="264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人事处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537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人才发展专项补助资金</w:t>
            </w:r>
          </w:p>
        </w:tc>
        <w:tc>
          <w:tcPr>
            <w:tcW w:w="264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人事处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537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公务用车购置</w:t>
            </w:r>
          </w:p>
        </w:tc>
        <w:tc>
          <w:tcPr>
            <w:tcW w:w="264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校办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537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后勤保障与建设</w:t>
            </w:r>
          </w:p>
        </w:tc>
        <w:tc>
          <w:tcPr>
            <w:tcW w:w="264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公管处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537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五中宿舍改造专项</w:t>
            </w:r>
          </w:p>
        </w:tc>
        <w:tc>
          <w:tcPr>
            <w:tcW w:w="264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公管处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537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2022年度浙江省大学生科技创新活动计划（新苗人才计划）补助经费</w:t>
            </w:r>
          </w:p>
        </w:tc>
        <w:tc>
          <w:tcPr>
            <w:tcW w:w="264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537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图书经费</w:t>
            </w:r>
          </w:p>
        </w:tc>
        <w:tc>
          <w:tcPr>
            <w:tcW w:w="264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537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校园信息化建设</w:t>
            </w:r>
          </w:p>
        </w:tc>
        <w:tc>
          <w:tcPr>
            <w:tcW w:w="264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信息中心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537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科研项目</w:t>
            </w:r>
          </w:p>
        </w:tc>
        <w:tc>
          <w:tcPr>
            <w:tcW w:w="264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科研处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537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横向科研项目</w:t>
            </w:r>
          </w:p>
        </w:tc>
        <w:tc>
          <w:tcPr>
            <w:tcW w:w="264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科研处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537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科技发展专项（市级）</w:t>
            </w:r>
          </w:p>
        </w:tc>
        <w:tc>
          <w:tcPr>
            <w:tcW w:w="264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科研处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537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2022年浙江省哲学社会科学专项资金</w:t>
            </w:r>
          </w:p>
        </w:tc>
        <w:tc>
          <w:tcPr>
            <w:tcW w:w="264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科研处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537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 xml:space="preserve">2022年第二批市科技发展专项资金 </w:t>
            </w:r>
          </w:p>
        </w:tc>
        <w:tc>
          <w:tcPr>
            <w:tcW w:w="264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科研处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eastAsia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537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教学与学科建设</w:t>
            </w:r>
          </w:p>
        </w:tc>
        <w:tc>
          <w:tcPr>
            <w:tcW w:w="264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eastAsia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537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教学仪器设备费</w:t>
            </w:r>
          </w:p>
        </w:tc>
        <w:tc>
          <w:tcPr>
            <w:tcW w:w="264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eastAsia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537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highlight w:val="none"/>
                <w:vertAlign w:val="baseline"/>
                <w:lang w:val="en-US" w:eastAsia="zh-CN"/>
              </w:rPr>
              <w:t>师院资源共享费</w:t>
            </w:r>
          </w:p>
        </w:tc>
        <w:tc>
          <w:tcPr>
            <w:tcW w:w="264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highlight w:val="none"/>
                <w:vertAlign w:val="baseline"/>
                <w:lang w:val="en-US" w:eastAsia="zh-CN"/>
              </w:rPr>
              <w:t>计财处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537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新校区建设专项</w:t>
            </w:r>
          </w:p>
        </w:tc>
        <w:tc>
          <w:tcPr>
            <w:tcW w:w="264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校园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建设处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eastAsia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37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乡村振兴专项</w:t>
            </w:r>
          </w:p>
        </w:tc>
        <w:tc>
          <w:tcPr>
            <w:tcW w:w="264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马克思主义学院（共富研究中心）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22</w:t>
            </w:r>
          </w:p>
        </w:tc>
        <w:tc>
          <w:tcPr>
            <w:tcW w:w="537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地校合作优秀项目奖补资金</w:t>
            </w:r>
          </w:p>
        </w:tc>
        <w:tc>
          <w:tcPr>
            <w:tcW w:w="264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服务地方发展处</w:t>
            </w:r>
          </w:p>
        </w:tc>
      </w:tr>
    </w:tbl>
    <w:p>
      <w:pPr>
        <w:pStyle w:val="2"/>
        <w:numPr>
          <w:ilvl w:val="0"/>
          <w:numId w:val="0"/>
        </w:numPr>
        <w:jc w:val="left"/>
        <w:rPr>
          <w:rFonts w:hint="eastAsia" w:cs="仿宋_GB2312"/>
          <w:b/>
          <w:bCs/>
          <w:color w:val="00000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textAlignment w:val="auto"/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7418F"/>
    <w:rsid w:val="055C083A"/>
    <w:rsid w:val="0D4557A5"/>
    <w:rsid w:val="10AA6F6D"/>
    <w:rsid w:val="13944646"/>
    <w:rsid w:val="17C51311"/>
    <w:rsid w:val="1A1C2694"/>
    <w:rsid w:val="1D5A68FA"/>
    <w:rsid w:val="22462708"/>
    <w:rsid w:val="24EE4A5D"/>
    <w:rsid w:val="265A2437"/>
    <w:rsid w:val="2E2F18B3"/>
    <w:rsid w:val="33477ABC"/>
    <w:rsid w:val="373B150C"/>
    <w:rsid w:val="380853DC"/>
    <w:rsid w:val="39377172"/>
    <w:rsid w:val="393D0E08"/>
    <w:rsid w:val="3D416CE8"/>
    <w:rsid w:val="3DEF7E5F"/>
    <w:rsid w:val="3EA7682B"/>
    <w:rsid w:val="402A184C"/>
    <w:rsid w:val="411C07A3"/>
    <w:rsid w:val="43321B2C"/>
    <w:rsid w:val="443C517F"/>
    <w:rsid w:val="456C7330"/>
    <w:rsid w:val="45ED65F4"/>
    <w:rsid w:val="48706ABA"/>
    <w:rsid w:val="48FB09FC"/>
    <w:rsid w:val="49AD4D3F"/>
    <w:rsid w:val="52E34DFE"/>
    <w:rsid w:val="535122F7"/>
    <w:rsid w:val="568C1EE0"/>
    <w:rsid w:val="5AA812BF"/>
    <w:rsid w:val="5AB80037"/>
    <w:rsid w:val="60271B83"/>
    <w:rsid w:val="610A7CB3"/>
    <w:rsid w:val="6233314C"/>
    <w:rsid w:val="6F8572F6"/>
    <w:rsid w:val="715169C9"/>
    <w:rsid w:val="73EA7590"/>
    <w:rsid w:val="75692E08"/>
    <w:rsid w:val="75F60B8C"/>
    <w:rsid w:val="7797773A"/>
    <w:rsid w:val="7B197620"/>
    <w:rsid w:val="7D05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  <w:spacing w:before="0" w:beforeLines="0" w:after="0" w:afterLines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51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2023-03-09T00:37:00Z</dcterms:created>
  <dc:creator>user</dc:creator>
  <cp:lastModifiedBy>USER</cp:lastModifiedBy>
  <dcterms:modified xsi:type="dcterms:W3CDTF">2023-03-10T01:29:22Z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